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ACUAN KONKRIT</w:t>
      </w:r>
    </w:p>
    <w:p>
      <w:pPr>
        <w:spacing w:after="480"/>
      </w:pPr>
      <w:r>
        <w:rPr>
          <w:rFonts w:ascii="Aptos" w:hAnsi="Aptos"/>
          <w:b w:val="0"/>
          <w:color w:val="5E6B78"/>
          <w:sz w:val="26"/>
        </w:rPr>
        <w:t>Concrete Formwork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acuan konkrit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acuan konkrit.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Acuan panels</w:t>
      </w:r>
    </w:p>
    <w:p>
      <w:pPr>
        <w:pStyle w:val="ListBullet"/>
        <w:spacing w:after="50"/>
        <w:ind w:left="369" w:hanging="170"/>
      </w:pPr>
      <w:r>
        <w:rPr>
          <w:rFonts w:ascii="Aptos" w:hAnsi="Aptos"/>
          <w:b w:val="0"/>
          <w:color w:val="263442"/>
          <w:sz w:val="19"/>
        </w:rPr>
        <w:t>Lepaskan agent</w:t>
      </w:r>
    </w:p>
    <w:p>
      <w:pPr>
        <w:pStyle w:val="ListBullet"/>
        <w:spacing w:after="50"/>
        <w:ind w:left="369" w:hanging="170"/>
      </w:pPr>
      <w:r>
        <w:rPr>
          <w:rFonts w:ascii="Aptos" w:hAnsi="Aptos"/>
          <w:b w:val="0"/>
          <w:color w:val="263442"/>
          <w:sz w:val="19"/>
        </w:rPr>
        <w:t>Ties</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Chamfer strips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 atau hoist</w:t>
      </w:r>
    </w:p>
    <w:p>
      <w:pPr>
        <w:pStyle w:val="ListBullet"/>
        <w:spacing w:after="50"/>
        <w:ind w:left="369" w:hanging="170"/>
      </w:pPr>
      <w:r>
        <w:rPr>
          <w:rFonts w:ascii="Aptos" w:hAnsi="Aptos"/>
          <w:b w:val="0"/>
          <w:color w:val="263442"/>
          <w:sz w:val="19"/>
        </w:rPr>
        <w:t>Alatan kuasa</w:t>
      </w:r>
    </w:p>
    <w:p>
      <w:pPr>
        <w:pStyle w:val="ListBullet"/>
        <w:spacing w:after="50"/>
        <w:ind w:left="369" w:hanging="170"/>
      </w:pPr>
      <w:r>
        <w:rPr>
          <w:rFonts w:ascii="Aptos" w:hAnsi="Aptos"/>
          <w:b w:val="0"/>
          <w:color w:val="263442"/>
          <w:sz w:val="19"/>
        </w:rPr>
        <w:t>Aras instrument</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acuan konkrit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Acuan panels, Lepaskan agent, Ties, Sealant, Chamfer strips.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acuan. </w:t>
      </w:r>
      <w:r>
        <w:rPr>
          <w:rFonts w:ascii="Aptos" w:hAnsi="Aptos"/>
          <w:b w:val="0"/>
          <w:color w:val="263442"/>
          <w:sz w:val="19"/>
        </w:rPr>
        <w:t>Sahkan diluluskan acuan dan kerja sementara reka bentuk.</w:t>
      </w:r>
    </w:p>
    <w:p>
      <w:pPr>
        <w:keepLines/>
        <w:spacing w:after="100" w:line="269" w:lineRule="auto"/>
        <w:ind w:left="369" w:hanging="369"/>
      </w:pPr>
      <w:r>
        <w:rPr>
          <w:rFonts w:ascii="Aptos" w:hAnsi="Aptos"/>
          <w:b/>
          <w:color w:val="071E33"/>
          <w:sz w:val="19"/>
        </w:rPr>
        <w:t xml:space="preserve">2. Sediakan bersihkan panels. </w:t>
      </w:r>
      <w:r>
        <w:rPr>
          <w:rFonts w:ascii="Aptos" w:hAnsi="Aptos"/>
          <w:b w:val="0"/>
          <w:color w:val="263442"/>
          <w:sz w:val="19"/>
        </w:rPr>
        <w:t>Sediakan bersihkan panels dan gunakan compatible lepaskan agent.</w:t>
      </w:r>
    </w:p>
    <w:p>
      <w:pPr>
        <w:keepLines/>
        <w:spacing w:after="100" w:line="269" w:lineRule="auto"/>
        <w:ind w:left="369" w:hanging="369"/>
      </w:pPr>
      <w:r>
        <w:rPr>
          <w:rFonts w:ascii="Aptos" w:hAnsi="Aptos"/>
          <w:b/>
          <w:color w:val="071E33"/>
          <w:sz w:val="19"/>
        </w:rPr>
        <w:t xml:space="preserve">3. Dirikan sokongan, panels, ties, sambungan, box-outs. </w:t>
      </w:r>
      <w:r>
        <w:rPr>
          <w:rFonts w:ascii="Aptos" w:hAnsi="Aptos"/>
          <w:b w:val="0"/>
          <w:color w:val="263442"/>
          <w:sz w:val="19"/>
        </w:rPr>
        <w:t>Dirikan sokongan, panels, ties, sambungan, box-outs dan cast-dalam items.</w:t>
      </w:r>
    </w:p>
    <w:p>
      <w:pPr>
        <w:keepLines/>
        <w:spacing w:after="100" w:line="269" w:lineRule="auto"/>
        <w:ind w:left="369" w:hanging="369"/>
      </w:pPr>
      <w:r>
        <w:rPr>
          <w:rFonts w:ascii="Aptos" w:hAnsi="Aptos"/>
          <w:b/>
          <w:color w:val="071E33"/>
          <w:sz w:val="19"/>
        </w:rPr>
        <w:t xml:space="preserve">4. Periksa garisan, aras, tegakkan, dimensi. </w:t>
      </w:r>
      <w:r>
        <w:rPr>
          <w:rFonts w:ascii="Aptos" w:hAnsi="Aptos"/>
          <w:b w:val="0"/>
          <w:color w:val="263442"/>
          <w:sz w:val="19"/>
        </w:rPr>
        <w:t>Periksa garisan, aras, tegakkan, dimensi dan kestabilan.</w:t>
      </w:r>
    </w:p>
    <w:p>
      <w:pPr>
        <w:keepLines/>
        <w:spacing w:after="100" w:line="269" w:lineRule="auto"/>
        <w:ind w:left="369" w:hanging="369"/>
      </w:pPr>
      <w:r>
        <w:rPr>
          <w:rFonts w:ascii="Aptos" w:hAnsi="Aptos"/>
          <w:b/>
          <w:color w:val="071E33"/>
          <w:sz w:val="19"/>
        </w:rPr>
        <w:t xml:space="preserve">5. Tutup gaps dan alih keluar debris. </w:t>
      </w:r>
      <w:r>
        <w:rPr>
          <w:rFonts w:ascii="Aptos" w:hAnsi="Aptos"/>
          <w:b w:val="0"/>
          <w:color w:val="263442"/>
          <w:sz w:val="19"/>
        </w:rPr>
        <w:t>Tutup gaps dan alih keluar debris sebelum pemeriksaan.</w:t>
      </w:r>
    </w:p>
    <w:p>
      <w:pPr>
        <w:keepLines/>
        <w:spacing w:after="100" w:line="269" w:lineRule="auto"/>
        <w:ind w:left="369" w:hanging="369"/>
      </w:pPr>
      <w:r>
        <w:rPr>
          <w:rFonts w:ascii="Aptos" w:hAnsi="Aptos"/>
          <w:b/>
          <w:color w:val="071E33"/>
          <w:sz w:val="19"/>
        </w:rPr>
        <w:t xml:space="preserve">6. Pantau semasa konkrit placement. </w:t>
      </w:r>
      <w:r>
        <w:rPr>
          <w:rFonts w:ascii="Aptos" w:hAnsi="Aptos"/>
          <w:b w:val="0"/>
          <w:color w:val="263442"/>
          <w:sz w:val="19"/>
        </w:rPr>
        <w:t>Pantau semasa konkrit placement dan strike hanya selepas authorised lepaskan.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kerja sementara approval; dimensi; garisan dan aras; kebersihan; striking approval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collapse; objek jatuh; kerja di tempat tinggi; alatan kuasa.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Kerja sementara approval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Dimensi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Garisan dan aras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Kebersihan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Striking approval</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Collapse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Objek jatuh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Alatan kuasa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Acuan Konkrit</dc:title>
  <dc:subject>Template penyata kaedah pembinaan yang boleh diedit</dc:subject>
  <dc:creator>Method Statement Hub Malaysia</dc:creator>
  <cp:keywords>formwork, shuttering, acuan</cp:keywords>
  <dc:description>generated by python-docx</dc:description>
  <cp:lastModifiedBy/>
  <cp:revision>1</cp:revision>
  <dcterms:created xsi:type="dcterms:W3CDTF">2013-12-23T23:15:00Z</dcterms:created>
  <dcterms:modified xsi:type="dcterms:W3CDTF">2013-12-23T23:15:00Z</dcterms:modified>
  <cp:category/>
</cp:coreProperties>
</file>